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4617" w14:textId="77777777" w:rsidR="00C9748F" w:rsidRPr="005A3EF6" w:rsidRDefault="00C9748F" w:rsidP="00C9748F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The </w:t>
      </w:r>
      <w:r w:rsidRPr="005A3EF6">
        <w:rPr>
          <w:rFonts w:asciiTheme="minorHAnsi" w:hAnsiTheme="minorHAnsi" w:cstheme="minorHAnsi"/>
          <w:noProof/>
        </w:rPr>
        <w:t>Offertory</w:t>
      </w:r>
    </w:p>
    <w:p w14:paraId="62A28D3C" w14:textId="77777777" w:rsidR="00C9748F" w:rsidRPr="005A3EF6" w:rsidRDefault="00C9748F" w:rsidP="00C9748F">
      <w:pPr>
        <w:rPr>
          <w:rFonts w:asciiTheme="minorHAnsi" w:hAnsiTheme="minorHAnsi" w:cstheme="minorHAnsi"/>
          <w:noProof/>
        </w:rPr>
      </w:pPr>
    </w:p>
    <w:p w14:paraId="11112F6F" w14:textId="77777777" w:rsidR="00C9748F" w:rsidRPr="005A3EF6" w:rsidRDefault="00C9748F" w:rsidP="00C9748F">
      <w:pPr>
        <w:rPr>
          <w:rFonts w:asciiTheme="minorHAnsi" w:hAnsiTheme="minorHAnsi" w:cstheme="minorHAnsi"/>
          <w:bCs/>
          <w:noProof/>
        </w:rPr>
      </w:pPr>
      <w:r w:rsidRPr="005A3EF6">
        <w:rPr>
          <w:rFonts w:asciiTheme="minorHAnsi" w:hAnsiTheme="minorHAnsi" w:cstheme="minorHAnsi"/>
          <w:b/>
          <w:noProof/>
        </w:rPr>
        <w:t>The Missionary Benediction     “</w:t>
      </w:r>
      <w:r w:rsidRPr="005A3EF6">
        <w:rPr>
          <w:rFonts w:asciiTheme="minorHAnsi" w:hAnsiTheme="minorHAnsi" w:cstheme="minorHAnsi"/>
          <w:bCs/>
          <w:noProof/>
        </w:rPr>
        <w:t>God Be merciful unto us, and bless us, and cause His face to shine upon us, and give us peace.” Amen.</w:t>
      </w:r>
    </w:p>
    <w:p w14:paraId="5B5579BB" w14:textId="77777777" w:rsidR="00C9748F" w:rsidRPr="005A3EF6" w:rsidRDefault="00C9748F" w:rsidP="00C9748F">
      <w:pPr>
        <w:rPr>
          <w:rFonts w:asciiTheme="minorHAnsi" w:hAnsiTheme="minorHAnsi" w:cstheme="minorHAnsi"/>
          <w:b/>
          <w:bCs/>
          <w:i/>
          <w:iCs/>
          <w:color w:val="7030A0"/>
        </w:rPr>
      </w:pPr>
    </w:p>
    <w:p w14:paraId="792BF4EA" w14:textId="77777777" w:rsidR="00C9748F" w:rsidRDefault="00C9748F" w:rsidP="00C9748F">
      <w:pPr>
        <w:jc w:val="center"/>
        <w:rPr>
          <w:color w:val="1A1A1A"/>
        </w:rPr>
      </w:pPr>
      <w:r w:rsidRPr="00FF25AC">
        <w:rPr>
          <w:noProof/>
          <w:color w:val="1A1A1A"/>
        </w:rPr>
        <w:drawing>
          <wp:inline distT="0" distB="0" distL="0" distR="0" wp14:anchorId="528DC34E" wp14:editId="238A66DF">
            <wp:extent cx="2299648" cy="2353733"/>
            <wp:effectExtent l="0" t="0" r="0" b="0"/>
            <wp:docPr id="885638263" name="Picture 1" descr="A gold and purple circ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38263" name="Picture 1" descr="A gold and purple circle with text&#10;&#10;Description automatically generated"/>
                    <pic:cNvPicPr/>
                  </pic:nvPicPr>
                  <pic:blipFill rotWithShape="1">
                    <a:blip r:embed="rId4"/>
                    <a:srcRect l="21907" t="12645" r="22829" b="14106"/>
                    <a:stretch/>
                  </pic:blipFill>
                  <pic:spPr bwMode="auto">
                    <a:xfrm>
                      <a:off x="0" y="0"/>
                      <a:ext cx="2504879" cy="256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FAA1F" w14:textId="77777777" w:rsidR="00C9748F" w:rsidRDefault="00C9748F" w:rsidP="00C9748F">
      <w:pPr>
        <w:jc w:val="center"/>
        <w:rPr>
          <w:color w:val="1A1A1A"/>
        </w:rPr>
      </w:pPr>
    </w:p>
    <w:p w14:paraId="3F0E3D81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Leadership is not just a position—it is a purpose.</w:t>
      </w:r>
    </w:p>
    <w:p w14:paraId="205A5A54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It is the courage to stand, the wisdom to guide,</w:t>
      </w:r>
    </w:p>
    <w:p w14:paraId="45480189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and the faith to trust God along the way</w:t>
      </w:r>
      <w:r>
        <w:rPr>
          <w:rFonts w:asciiTheme="minorHAnsi" w:hAnsiTheme="minorHAnsi" w:cstheme="minorHAnsi"/>
          <w:b/>
          <w:bCs/>
          <w:i/>
          <w:iCs/>
          <w:color w:val="1D2228"/>
        </w:rPr>
        <w:t>, s</w:t>
      </w: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 xml:space="preserve">o </w:t>
      </w:r>
      <w:r>
        <w:rPr>
          <w:rFonts w:asciiTheme="minorHAnsi" w:hAnsiTheme="minorHAnsi" w:cstheme="minorHAnsi"/>
          <w:b/>
          <w:bCs/>
          <w:i/>
          <w:iCs/>
          <w:color w:val="1D2228"/>
        </w:rPr>
        <w:t>lead</w:t>
      </w: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 xml:space="preserve"> with faith</w:t>
      </w:r>
      <w:r>
        <w:rPr>
          <w:rFonts w:asciiTheme="minorHAnsi" w:hAnsiTheme="minorHAnsi" w:cstheme="minorHAnsi"/>
          <w:b/>
          <w:bCs/>
          <w:i/>
          <w:iCs/>
          <w:color w:val="1D2228"/>
        </w:rPr>
        <w:t>,</w:t>
      </w:r>
    </w:p>
    <w:p w14:paraId="766FC75F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>
        <w:rPr>
          <w:rFonts w:asciiTheme="minorHAnsi" w:hAnsiTheme="minorHAnsi" w:cstheme="minorHAnsi"/>
          <w:b/>
          <w:bCs/>
          <w:i/>
          <w:iCs/>
          <w:color w:val="1D2228"/>
        </w:rPr>
        <w:t>s</w:t>
      </w: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erve with love</w:t>
      </w:r>
      <w:r>
        <w:rPr>
          <w:rFonts w:asciiTheme="minorHAnsi" w:hAnsiTheme="minorHAnsi" w:cstheme="minorHAnsi"/>
          <w:b/>
          <w:bCs/>
          <w:i/>
          <w:iCs/>
          <w:color w:val="1D2228"/>
        </w:rPr>
        <w:t xml:space="preserve"> and </w:t>
      </w: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walk with integrity.</w:t>
      </w:r>
    </w:p>
    <w:p w14:paraId="39408937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>
        <w:rPr>
          <w:rFonts w:asciiTheme="minorHAnsi" w:hAnsiTheme="minorHAnsi" w:cstheme="minorHAnsi"/>
          <w:b/>
          <w:bCs/>
          <w:i/>
          <w:iCs/>
          <w:color w:val="1D2228"/>
        </w:rPr>
        <w:t>W</w:t>
      </w: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hen your work is done, your legacy will live on</w:t>
      </w:r>
    </w:p>
    <w:p w14:paraId="7BDCC6A3" w14:textId="77777777" w:rsidR="00C9748F" w:rsidRPr="00DC5737" w:rsidRDefault="00C9748F" w:rsidP="00C974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1D2228"/>
        </w:rPr>
      </w:pPr>
      <w:r w:rsidRPr="00DC5737">
        <w:rPr>
          <w:rFonts w:asciiTheme="minorHAnsi" w:hAnsiTheme="minorHAnsi" w:cstheme="minorHAnsi"/>
          <w:b/>
          <w:bCs/>
          <w:i/>
          <w:iCs/>
          <w:color w:val="1D2228"/>
        </w:rPr>
        <w:t>in those who rise because you did.</w:t>
      </w:r>
    </w:p>
    <w:p w14:paraId="5FBD5C3D" w14:textId="77777777" w:rsidR="00C9748F" w:rsidRDefault="00C9748F" w:rsidP="00C9748F">
      <w:pPr>
        <w:rPr>
          <w:color w:val="1A1A1A"/>
        </w:rPr>
      </w:pPr>
    </w:p>
    <w:p w14:paraId="7E888844" w14:textId="77777777" w:rsidR="00C9748F" w:rsidRPr="00FF25AC" w:rsidRDefault="00C9748F" w:rsidP="00C9748F">
      <w:pPr>
        <w:jc w:val="center"/>
        <w:rPr>
          <w:color w:val="1A1A1A"/>
        </w:rPr>
      </w:pPr>
    </w:p>
    <w:p w14:paraId="56E09F6C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>Program was prepared by Mrs. Sandra B. Crowder,</w:t>
      </w:r>
    </w:p>
    <w:p w14:paraId="0250E2DB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>18</w:t>
      </w:r>
      <w:r w:rsidRPr="00DC5737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DC5737">
        <w:rPr>
          <w:rFonts w:asciiTheme="minorHAnsi" w:hAnsiTheme="minorHAnsi" w:cstheme="minorHAnsi"/>
          <w:b/>
          <w:sz w:val="22"/>
          <w:szCs w:val="22"/>
        </w:rPr>
        <w:t xml:space="preserve"> International President</w:t>
      </w:r>
    </w:p>
    <w:p w14:paraId="741B9F42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2B98D8E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>Please remit all 146</w:t>
      </w:r>
      <w:r w:rsidRPr="00DC5737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DC5737">
        <w:rPr>
          <w:rFonts w:asciiTheme="minorHAnsi" w:hAnsiTheme="minorHAnsi" w:cstheme="minorHAnsi"/>
          <w:b/>
          <w:sz w:val="22"/>
          <w:szCs w:val="22"/>
        </w:rPr>
        <w:t xml:space="preserve"> W.H.&amp;O.M. Society Anniversary </w:t>
      </w:r>
    </w:p>
    <w:p w14:paraId="0378649F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 xml:space="preserve">financial </w:t>
      </w:r>
      <w:r w:rsidRPr="00DC5737">
        <w:rPr>
          <w:rFonts w:asciiTheme="minorHAnsi" w:hAnsiTheme="minorHAnsi" w:cstheme="minorHAnsi"/>
          <w:b/>
          <w:vanish/>
          <w:sz w:val="22"/>
          <w:szCs w:val="22"/>
        </w:rPr>
        <w:t xml:space="preserve">W&amp;OW.H&amp;OWWEfinancial </w:t>
      </w:r>
      <w:r w:rsidRPr="00DC5737">
        <w:rPr>
          <w:rFonts w:asciiTheme="minorHAnsi" w:hAnsiTheme="minorHAnsi" w:cstheme="minorHAnsi"/>
          <w:b/>
          <w:sz w:val="22"/>
          <w:szCs w:val="22"/>
        </w:rPr>
        <w:t xml:space="preserve">support to the District President to be sent to </w:t>
      </w:r>
    </w:p>
    <w:p w14:paraId="3CB8C7AF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 xml:space="preserve">Mrs. Rosetta Dunham, </w:t>
      </w:r>
      <w:r>
        <w:rPr>
          <w:rFonts w:asciiTheme="minorHAnsi" w:hAnsiTheme="minorHAnsi" w:cstheme="minorHAnsi"/>
          <w:b/>
          <w:sz w:val="22"/>
          <w:szCs w:val="22"/>
        </w:rPr>
        <w:t xml:space="preserve">WH&amp;OMS </w:t>
      </w:r>
      <w:r w:rsidRPr="00DC5737">
        <w:rPr>
          <w:rFonts w:asciiTheme="minorHAnsi" w:hAnsiTheme="minorHAnsi" w:cstheme="minorHAnsi"/>
          <w:b/>
          <w:sz w:val="22"/>
          <w:szCs w:val="22"/>
        </w:rPr>
        <w:t xml:space="preserve">Executive Director, </w:t>
      </w:r>
    </w:p>
    <w:p w14:paraId="17D14697" w14:textId="77777777" w:rsidR="00C9748F" w:rsidRPr="00DC5737" w:rsidRDefault="00C9748F" w:rsidP="00C974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5737">
        <w:rPr>
          <w:rFonts w:asciiTheme="minorHAnsi" w:hAnsiTheme="minorHAnsi" w:cstheme="minorHAnsi"/>
          <w:b/>
          <w:sz w:val="22"/>
          <w:szCs w:val="22"/>
        </w:rPr>
        <w:t>P.O. Box 26846 - Charlotte, NC</w:t>
      </w:r>
      <w:r w:rsidRPr="00DC5737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DC5737">
        <w:rPr>
          <w:rFonts w:asciiTheme="minorHAnsi" w:hAnsiTheme="minorHAnsi" w:cstheme="minorHAnsi"/>
          <w:b/>
          <w:sz w:val="22"/>
          <w:szCs w:val="22"/>
        </w:rPr>
        <w:t>28221-6846</w:t>
      </w:r>
    </w:p>
    <w:p w14:paraId="3D46AF7B" w14:textId="77777777" w:rsidR="00C9748F" w:rsidRDefault="00C9748F" w:rsidP="00EA06B1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14:paraId="75D52160" w14:textId="77777777" w:rsidR="00C9748F" w:rsidRDefault="00C9748F" w:rsidP="00EA06B1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</w:p>
    <w:p w14:paraId="711AA56D" w14:textId="5BC6D48E" w:rsidR="00EA06B1" w:rsidRPr="001A4D87" w:rsidRDefault="00EA06B1" w:rsidP="00EA06B1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  <w:r w:rsidRPr="001A4D87">
        <w:rPr>
          <w:rFonts w:asciiTheme="minorHAnsi" w:hAnsiTheme="minorHAnsi" w:cstheme="minorHAnsi"/>
          <w:b/>
          <w:color w:val="7030A0"/>
          <w:sz w:val="32"/>
          <w:szCs w:val="32"/>
        </w:rPr>
        <w:lastRenderedPageBreak/>
        <w:t>Celebrating the 146</w:t>
      </w:r>
      <w:r w:rsidRPr="001A4D87">
        <w:rPr>
          <w:rFonts w:asciiTheme="minorHAnsi" w:hAnsiTheme="minorHAnsi" w:cstheme="minorHAnsi"/>
          <w:b/>
          <w:color w:val="7030A0"/>
          <w:sz w:val="32"/>
          <w:szCs w:val="32"/>
          <w:vertAlign w:val="superscript"/>
        </w:rPr>
        <w:t>th</w:t>
      </w:r>
      <w:r w:rsidRPr="001A4D87">
        <w:rPr>
          <w:rFonts w:asciiTheme="minorHAnsi" w:hAnsiTheme="minorHAnsi" w:cstheme="minorHAnsi"/>
          <w:b/>
          <w:color w:val="7030A0"/>
          <w:sz w:val="32"/>
          <w:szCs w:val="32"/>
        </w:rPr>
        <w:t xml:space="preserve"> Anniversary of </w:t>
      </w:r>
    </w:p>
    <w:p w14:paraId="264942D5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  <w:r w:rsidRPr="001A4D87">
        <w:rPr>
          <w:rFonts w:asciiTheme="minorHAnsi" w:hAnsiTheme="minorHAnsi" w:cstheme="minorHAnsi"/>
          <w:b/>
          <w:color w:val="7030A0"/>
          <w:sz w:val="32"/>
          <w:szCs w:val="32"/>
        </w:rPr>
        <w:t xml:space="preserve">The Women’s Home and </w:t>
      </w:r>
    </w:p>
    <w:p w14:paraId="63959F26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b/>
          <w:color w:val="7030A0"/>
          <w:sz w:val="32"/>
          <w:szCs w:val="32"/>
        </w:rPr>
      </w:pPr>
      <w:r w:rsidRPr="001A4D87">
        <w:rPr>
          <w:rFonts w:asciiTheme="minorHAnsi" w:hAnsiTheme="minorHAnsi" w:cstheme="minorHAnsi"/>
          <w:b/>
          <w:color w:val="7030A0"/>
          <w:sz w:val="32"/>
          <w:szCs w:val="32"/>
        </w:rPr>
        <w:t>Overseas Missionary Society</w:t>
      </w:r>
    </w:p>
    <w:p w14:paraId="7E07505D" w14:textId="77777777" w:rsidR="00EA06B1" w:rsidRPr="001A4D87" w:rsidRDefault="00EA06B1" w:rsidP="00EA06B1">
      <w:pPr>
        <w:jc w:val="center"/>
        <w:rPr>
          <w:b/>
          <w:sz w:val="32"/>
          <w:szCs w:val="32"/>
        </w:rPr>
      </w:pPr>
    </w:p>
    <w:p w14:paraId="79A2FEA3" w14:textId="57E4D5C8" w:rsidR="00EA06B1" w:rsidRPr="005A3EF6" w:rsidRDefault="00EA06B1" w:rsidP="00EA06B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A4D87">
        <w:rPr>
          <w:rFonts w:asciiTheme="minorHAnsi" w:hAnsiTheme="minorHAnsi" w:cstheme="minorHAnsi"/>
          <w:b/>
          <w:sz w:val="32"/>
          <w:szCs w:val="32"/>
        </w:rPr>
        <w:t>1880</w:t>
      </w:r>
      <w:r w:rsidR="005A3EF6" w:rsidRPr="001A4D8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A4D87">
        <w:rPr>
          <w:rFonts w:asciiTheme="minorHAnsi" w:hAnsiTheme="minorHAnsi" w:cstheme="minorHAnsi"/>
          <w:b/>
          <w:sz w:val="32"/>
          <w:szCs w:val="32"/>
        </w:rPr>
        <w:t>-</w:t>
      </w:r>
      <w:r w:rsidR="005A3EF6" w:rsidRPr="001A4D8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A4D87">
        <w:rPr>
          <w:rFonts w:asciiTheme="minorHAnsi" w:hAnsiTheme="minorHAnsi" w:cstheme="minorHAnsi"/>
          <w:b/>
          <w:sz w:val="32"/>
          <w:szCs w:val="32"/>
        </w:rPr>
        <w:t>2026</w:t>
      </w:r>
    </w:p>
    <w:p w14:paraId="7D0FA0FB" w14:textId="77777777" w:rsidR="00EA06B1" w:rsidRPr="001F3F79" w:rsidRDefault="00EA06B1" w:rsidP="00EA06B1">
      <w:pPr>
        <w:jc w:val="center"/>
        <w:rPr>
          <w:rFonts w:ascii="Arial Narrow" w:hAnsi="Arial Narrow"/>
          <w:b/>
          <w:sz w:val="28"/>
          <w:szCs w:val="28"/>
        </w:rPr>
      </w:pPr>
    </w:p>
    <w:p w14:paraId="6F13F5DA" w14:textId="1A372A86" w:rsidR="0004198B" w:rsidRDefault="00EA06B1" w:rsidP="00EA06B1">
      <w:pPr>
        <w:jc w:val="center"/>
      </w:pPr>
      <w:r w:rsidRPr="00EA06B1">
        <w:rPr>
          <w:noProof/>
        </w:rPr>
        <w:drawing>
          <wp:inline distT="0" distB="0" distL="0" distR="0" wp14:anchorId="1509709E" wp14:editId="2E492CFE">
            <wp:extent cx="1602694" cy="1701240"/>
            <wp:effectExtent l="0" t="0" r="0" b="635"/>
            <wp:docPr id="937835904" name="Picture 1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35904" name="Picture 1" descr="A close-up of a person&#10;&#10;Description automatically generated"/>
                    <pic:cNvPicPr/>
                  </pic:nvPicPr>
                  <pic:blipFill rotWithShape="1">
                    <a:blip r:embed="rId5"/>
                    <a:srcRect b="10383"/>
                    <a:stretch/>
                  </pic:blipFill>
                  <pic:spPr bwMode="auto">
                    <a:xfrm>
                      <a:off x="0" y="0"/>
                      <a:ext cx="1618057" cy="1717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04198B" w:rsidRPr="0004198B">
        <w:rPr>
          <w:noProof/>
        </w:rPr>
        <w:drawing>
          <wp:inline distT="0" distB="0" distL="0" distR="0" wp14:anchorId="51671219" wp14:editId="2D79C45C">
            <wp:extent cx="1363133" cy="1698762"/>
            <wp:effectExtent l="0" t="0" r="0" b="3175"/>
            <wp:docPr id="606279691" name="Picture 1" descr="A person smil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79691" name="Picture 1" descr="A person smiling for a picture&#10;&#10;Description automatically generated"/>
                    <pic:cNvPicPr/>
                  </pic:nvPicPr>
                  <pic:blipFill rotWithShape="1">
                    <a:blip r:embed="rId6"/>
                    <a:srcRect t="10803" r="6584" b="7750"/>
                    <a:stretch/>
                  </pic:blipFill>
                  <pic:spPr bwMode="auto">
                    <a:xfrm>
                      <a:off x="0" y="0"/>
                      <a:ext cx="1377509" cy="1716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C2407" w14:textId="46688A75" w:rsidR="0004198B" w:rsidRPr="0004198B" w:rsidRDefault="0004198B" w:rsidP="0004198B">
      <w:pPr>
        <w:rPr>
          <w:b/>
          <w:bCs/>
        </w:rPr>
      </w:pPr>
      <w:r w:rsidRPr="0004198B">
        <w:rPr>
          <w:b/>
          <w:bCs/>
        </w:rPr>
        <w:t xml:space="preserve">                     1</w:t>
      </w:r>
      <w:r w:rsidRPr="0004198B">
        <w:rPr>
          <w:b/>
          <w:bCs/>
          <w:vertAlign w:val="superscript"/>
        </w:rPr>
        <w:t>ST</w:t>
      </w:r>
      <w:r w:rsidRPr="0004198B">
        <w:rPr>
          <w:b/>
          <w:bCs/>
        </w:rPr>
        <w:t xml:space="preserve"> GENERAL PRES.               18</w:t>
      </w:r>
      <w:r w:rsidRPr="0004198B">
        <w:rPr>
          <w:b/>
          <w:bCs/>
          <w:vertAlign w:val="superscript"/>
        </w:rPr>
        <w:t>TH</w:t>
      </w:r>
      <w:r w:rsidRPr="0004198B">
        <w:rPr>
          <w:b/>
          <w:bCs/>
        </w:rPr>
        <w:t xml:space="preserve"> INTERNATIONAL PRES.</w:t>
      </w:r>
    </w:p>
    <w:p w14:paraId="5B9FC16E" w14:textId="66F55B66" w:rsidR="00EA06B1" w:rsidRPr="0004198B" w:rsidRDefault="0004198B" w:rsidP="0004198B">
      <w:pPr>
        <w:rPr>
          <w:b/>
          <w:bCs/>
        </w:rPr>
      </w:pPr>
      <w:r w:rsidRPr="0004198B">
        <w:rPr>
          <w:b/>
          <w:bCs/>
        </w:rPr>
        <w:t xml:space="preserve">                   MARY TALBOT JONES</w:t>
      </w:r>
      <w:r w:rsidR="00EA06B1" w:rsidRPr="0004198B">
        <w:rPr>
          <w:b/>
          <w:bCs/>
        </w:rPr>
        <w:t xml:space="preserve">  </w:t>
      </w:r>
      <w:r w:rsidRPr="0004198B">
        <w:rPr>
          <w:b/>
          <w:bCs/>
        </w:rPr>
        <w:t xml:space="preserve">             SANDRA B. CROWDER</w:t>
      </w:r>
      <w:r w:rsidR="00EA06B1" w:rsidRPr="0004198B">
        <w:rPr>
          <w:b/>
          <w:bCs/>
        </w:rPr>
        <w:t xml:space="preserve">                      </w:t>
      </w:r>
    </w:p>
    <w:p w14:paraId="1ACC89BB" w14:textId="77777777" w:rsidR="00EA06B1" w:rsidRPr="0004198B" w:rsidRDefault="00EA06B1" w:rsidP="00EA06B1">
      <w:pPr>
        <w:jc w:val="center"/>
        <w:rPr>
          <w:b/>
          <w:bCs/>
        </w:rPr>
      </w:pPr>
    </w:p>
    <w:p w14:paraId="49399B60" w14:textId="7FD96490" w:rsidR="00EA06B1" w:rsidRPr="001A4D87" w:rsidRDefault="00EA06B1" w:rsidP="00B215BE">
      <w:pPr>
        <w:jc w:val="center"/>
        <w:rPr>
          <w:b/>
          <w:bCs/>
          <w:noProof/>
          <w:color w:val="660066"/>
          <w:sz w:val="28"/>
          <w:szCs w:val="28"/>
        </w:rPr>
      </w:pPr>
      <w:r w:rsidRPr="001A4D87">
        <w:rPr>
          <w:b/>
          <w:bCs/>
          <w:sz w:val="28"/>
          <w:szCs w:val="28"/>
        </w:rPr>
        <w:fldChar w:fldCharType="begin"/>
      </w:r>
      <w:r w:rsidRPr="001A4D87">
        <w:rPr>
          <w:b/>
          <w:bCs/>
          <w:sz w:val="28"/>
          <w:szCs w:val="28"/>
        </w:rPr>
        <w:instrText xml:space="preserve"> INCLUDEPICTURE "https://apis.mail.yahoo.com/ws/v3/mailboxes/@.id==VjN-0Yjxjm_3Y7IZjKZrzSrHJgPpanPsHFUtzZfCPZJeOHj7Aaak7W9pKScKY0ylYf_kkTYfwXZzYjbIH-_Ndbsclw/messages/@.id==AJDtPGFtFeCQZb1hRwUcmLBdykg/content/parts/@.id==2/thumbnail?appid=YMailNorrin" \* MERGEFORMATINET </w:instrText>
      </w:r>
      <w:r w:rsidR="00000000">
        <w:rPr>
          <w:b/>
          <w:bCs/>
          <w:sz w:val="28"/>
          <w:szCs w:val="28"/>
        </w:rPr>
        <w:fldChar w:fldCharType="separate"/>
      </w:r>
      <w:r w:rsidRPr="001A4D87">
        <w:rPr>
          <w:b/>
          <w:bCs/>
          <w:sz w:val="28"/>
          <w:szCs w:val="28"/>
        </w:rPr>
        <w:fldChar w:fldCharType="end"/>
      </w:r>
      <w:r w:rsidRPr="001A4D87">
        <w:rPr>
          <w:b/>
          <w:bCs/>
          <w:sz w:val="28"/>
          <w:szCs w:val="28"/>
        </w:rPr>
        <w:t>May 202</w:t>
      </w:r>
      <w:r w:rsidRPr="001A4D87">
        <w:rPr>
          <w:b/>
          <w:bCs/>
          <w:noProof/>
          <w:color w:val="660066"/>
          <w:sz w:val="28"/>
          <w:szCs w:val="28"/>
        </w:rPr>
        <w:t xml:space="preserve">6 </w:t>
      </w:r>
    </w:p>
    <w:p w14:paraId="08DB3E49" w14:textId="77777777" w:rsidR="00B215BE" w:rsidRPr="001A4D87" w:rsidRDefault="00B215BE" w:rsidP="00B215BE">
      <w:pPr>
        <w:jc w:val="center"/>
        <w:rPr>
          <w:b/>
          <w:bCs/>
          <w:noProof/>
          <w:color w:val="660066"/>
          <w:sz w:val="28"/>
          <w:szCs w:val="28"/>
        </w:rPr>
      </w:pPr>
    </w:p>
    <w:p w14:paraId="420A7FA7" w14:textId="77777777" w:rsidR="00EA06B1" w:rsidRPr="001A4D87" w:rsidRDefault="00EA06B1" w:rsidP="00EA06B1">
      <w:pPr>
        <w:jc w:val="center"/>
        <w:rPr>
          <w:b/>
          <w:noProof/>
          <w:color w:val="660066"/>
        </w:rPr>
      </w:pPr>
      <w:r w:rsidRPr="001A4D87">
        <w:rPr>
          <w:b/>
          <w:noProof/>
          <w:color w:val="660066"/>
        </w:rPr>
        <w:t xml:space="preserve">Anniversary Emphasis: </w:t>
      </w:r>
    </w:p>
    <w:p w14:paraId="09046649" w14:textId="78CC7F6C" w:rsidR="00B215BE" w:rsidRPr="001A4D87" w:rsidRDefault="00B215BE" w:rsidP="00B215BE">
      <w:pPr>
        <w:jc w:val="center"/>
        <w:rPr>
          <w:b/>
          <w:i/>
          <w:noProof/>
          <w:color w:val="660066"/>
          <w:sz w:val="28"/>
          <w:szCs w:val="28"/>
        </w:rPr>
      </w:pPr>
      <w:r w:rsidRPr="001A4D87">
        <w:rPr>
          <w:b/>
          <w:i/>
          <w:noProof/>
          <w:color w:val="660066"/>
          <w:sz w:val="28"/>
          <w:szCs w:val="28"/>
        </w:rPr>
        <w:t>“PASSING THE MANTLE:</w:t>
      </w:r>
    </w:p>
    <w:p w14:paraId="6F82C228" w14:textId="13BE5D0D" w:rsidR="00EA06B1" w:rsidRPr="001A4D87" w:rsidRDefault="00B215BE" w:rsidP="00B215BE">
      <w:pPr>
        <w:jc w:val="center"/>
        <w:rPr>
          <w:b/>
          <w:i/>
          <w:noProof/>
          <w:color w:val="660066"/>
          <w:sz w:val="28"/>
          <w:szCs w:val="28"/>
        </w:rPr>
      </w:pPr>
      <w:r w:rsidRPr="001A4D87">
        <w:rPr>
          <w:b/>
          <w:i/>
          <w:noProof/>
          <w:color w:val="660066"/>
          <w:sz w:val="28"/>
          <w:szCs w:val="28"/>
        </w:rPr>
        <w:t>LEADERSHIP THAT MULTIPLIES”</w:t>
      </w:r>
    </w:p>
    <w:p w14:paraId="487A5373" w14:textId="77777777" w:rsidR="00B215BE" w:rsidRPr="001A4D87" w:rsidRDefault="00B215BE" w:rsidP="00B215BE">
      <w:pPr>
        <w:jc w:val="center"/>
        <w:rPr>
          <w:b/>
          <w:noProof/>
          <w:sz w:val="28"/>
          <w:szCs w:val="28"/>
        </w:rPr>
      </w:pPr>
    </w:p>
    <w:p w14:paraId="065F7D88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b/>
          <w:noProof/>
        </w:rPr>
      </w:pPr>
      <w:r w:rsidRPr="001A4D87">
        <w:rPr>
          <w:rFonts w:asciiTheme="minorHAnsi" w:hAnsiTheme="minorHAnsi" w:cstheme="minorHAnsi"/>
          <w:b/>
          <w:noProof/>
        </w:rPr>
        <w:t>Quadrennial Theme:</w:t>
      </w:r>
    </w:p>
    <w:p w14:paraId="0D2E0E1C" w14:textId="77777777" w:rsidR="005A3EF6" w:rsidRPr="001A4D87" w:rsidRDefault="00EA06B1" w:rsidP="00EA06B1">
      <w:pPr>
        <w:jc w:val="center"/>
        <w:rPr>
          <w:rFonts w:cstheme="minorHAnsi"/>
          <w:b/>
          <w:noProof/>
        </w:rPr>
      </w:pPr>
      <w:r w:rsidRPr="001A4D87">
        <w:rPr>
          <w:rFonts w:asciiTheme="minorHAnsi" w:hAnsiTheme="minorHAnsi" w:cstheme="minorHAnsi"/>
          <w:b/>
          <w:noProof/>
        </w:rPr>
        <w:t xml:space="preserve">Reaching the Masses in an Ever-Changing World, </w:t>
      </w:r>
    </w:p>
    <w:p w14:paraId="185F8DC5" w14:textId="56FB991F" w:rsidR="00EA06B1" w:rsidRPr="001A4D87" w:rsidRDefault="00EA06B1" w:rsidP="00EA06B1">
      <w:pPr>
        <w:jc w:val="center"/>
        <w:rPr>
          <w:rFonts w:asciiTheme="minorHAnsi" w:hAnsiTheme="minorHAnsi" w:cstheme="minorHAnsi"/>
          <w:b/>
          <w:noProof/>
        </w:rPr>
      </w:pPr>
      <w:r w:rsidRPr="001A4D87">
        <w:rPr>
          <w:rFonts w:asciiTheme="minorHAnsi" w:hAnsiTheme="minorHAnsi" w:cstheme="minorHAnsi"/>
          <w:b/>
          <w:noProof/>
        </w:rPr>
        <w:t>the Journey Continues</w:t>
      </w:r>
    </w:p>
    <w:p w14:paraId="24CE7D5C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b/>
          <w:noProof/>
        </w:rPr>
      </w:pPr>
      <w:r w:rsidRPr="001A4D87">
        <w:rPr>
          <w:rFonts w:asciiTheme="minorHAnsi" w:hAnsiTheme="minorHAnsi" w:cstheme="minorHAnsi"/>
          <w:b/>
          <w:noProof/>
        </w:rPr>
        <w:t xml:space="preserve">Self-Care and Wellness, Equity and Justice, </w:t>
      </w:r>
    </w:p>
    <w:p w14:paraId="20ABEE24" w14:textId="0168979B" w:rsidR="00EA06B1" w:rsidRPr="001A4D87" w:rsidRDefault="00EA06B1" w:rsidP="00EA06B1">
      <w:pPr>
        <w:jc w:val="center"/>
        <w:rPr>
          <w:rFonts w:asciiTheme="minorHAnsi" w:hAnsiTheme="minorHAnsi" w:cstheme="minorHAnsi"/>
          <w:b/>
          <w:noProof/>
        </w:rPr>
      </w:pPr>
      <w:r w:rsidRPr="001A4D87">
        <w:rPr>
          <w:rFonts w:asciiTheme="minorHAnsi" w:hAnsiTheme="minorHAnsi" w:cstheme="minorHAnsi"/>
          <w:b/>
          <w:i/>
          <w:iCs/>
          <w:noProof/>
          <w:color w:val="7030A0"/>
        </w:rPr>
        <w:t>Leadership and Legacy</w:t>
      </w:r>
      <w:r w:rsidRPr="001A4D87">
        <w:rPr>
          <w:rFonts w:asciiTheme="minorHAnsi" w:hAnsiTheme="minorHAnsi" w:cstheme="minorHAnsi"/>
          <w:b/>
          <w:noProof/>
          <w:color w:val="7030A0"/>
        </w:rPr>
        <w:t xml:space="preserve">, </w:t>
      </w:r>
      <w:r w:rsidRPr="001A4D87">
        <w:rPr>
          <w:rFonts w:asciiTheme="minorHAnsi" w:hAnsiTheme="minorHAnsi" w:cstheme="minorHAnsi"/>
          <w:b/>
          <w:noProof/>
        </w:rPr>
        <w:t>Empathy and Compassion</w:t>
      </w:r>
    </w:p>
    <w:p w14:paraId="7EDBABFF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3DA25D48" w14:textId="0DEC2618" w:rsidR="005A3EF6" w:rsidRDefault="00EA06B1" w:rsidP="001A4D87">
      <w:pPr>
        <w:jc w:val="center"/>
        <w:rPr>
          <w:rFonts w:asciiTheme="minorHAnsi" w:hAnsiTheme="minorHAnsi" w:cstheme="minorHAnsi"/>
          <w:b/>
          <w:bCs/>
          <w:noProof/>
        </w:rPr>
      </w:pPr>
      <w:r w:rsidRPr="001A4D87">
        <w:rPr>
          <w:rFonts w:asciiTheme="minorHAnsi" w:hAnsiTheme="minorHAnsi" w:cstheme="minorHAnsi"/>
          <w:b/>
          <w:bCs/>
          <w:noProof/>
        </w:rPr>
        <w:t xml:space="preserve">Mrs. Sandra </w:t>
      </w:r>
      <w:r w:rsidR="00465703" w:rsidRPr="001A4D87">
        <w:rPr>
          <w:rFonts w:cstheme="minorHAnsi"/>
          <w:b/>
          <w:bCs/>
          <w:noProof/>
        </w:rPr>
        <w:t xml:space="preserve">B. </w:t>
      </w:r>
      <w:r w:rsidRPr="001A4D87">
        <w:rPr>
          <w:rFonts w:asciiTheme="minorHAnsi" w:hAnsiTheme="minorHAnsi" w:cstheme="minorHAnsi"/>
          <w:b/>
          <w:bCs/>
          <w:noProof/>
        </w:rPr>
        <w:t>Crowder, International President</w:t>
      </w:r>
    </w:p>
    <w:p w14:paraId="40BF3AC9" w14:textId="77777777" w:rsidR="00C9748F" w:rsidRPr="001A4D87" w:rsidRDefault="00C9748F" w:rsidP="001A4D87">
      <w:pPr>
        <w:jc w:val="center"/>
        <w:rPr>
          <w:rFonts w:asciiTheme="minorHAnsi" w:hAnsiTheme="minorHAnsi" w:cstheme="minorHAnsi"/>
          <w:b/>
          <w:bCs/>
          <w:noProof/>
        </w:rPr>
      </w:pPr>
    </w:p>
    <w:p w14:paraId="0BDFDCB0" w14:textId="5E4E1AF3" w:rsidR="00EA06B1" w:rsidRPr="001A4D87" w:rsidRDefault="00EA06B1" w:rsidP="00EA06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4D87">
        <w:rPr>
          <w:rFonts w:asciiTheme="minorHAnsi" w:hAnsiTheme="minorHAnsi" w:cstheme="minorHAnsi"/>
          <w:b/>
          <w:sz w:val="28"/>
          <w:szCs w:val="28"/>
        </w:rPr>
        <w:lastRenderedPageBreak/>
        <w:t>The 14</w:t>
      </w:r>
      <w:r w:rsidR="005A3EF6" w:rsidRPr="001A4D87">
        <w:rPr>
          <w:rFonts w:asciiTheme="minorHAnsi" w:hAnsiTheme="minorHAnsi" w:cstheme="minorHAnsi"/>
          <w:b/>
          <w:sz w:val="28"/>
          <w:szCs w:val="28"/>
        </w:rPr>
        <w:t>6</w:t>
      </w:r>
      <w:r w:rsidRPr="001A4D87">
        <w:rPr>
          <w:rFonts w:asciiTheme="minorHAnsi" w:hAnsiTheme="minorHAnsi" w:cstheme="minorHAnsi"/>
          <w:b/>
          <w:sz w:val="28"/>
          <w:szCs w:val="28"/>
        </w:rPr>
        <w:t xml:space="preserve">th </w:t>
      </w:r>
      <w:r w:rsidR="005A3EF6" w:rsidRPr="001A4D87">
        <w:rPr>
          <w:rFonts w:cstheme="minorHAnsi"/>
          <w:b/>
          <w:sz w:val="28"/>
          <w:szCs w:val="28"/>
        </w:rPr>
        <w:t xml:space="preserve">WH&amp;OMS </w:t>
      </w:r>
      <w:r w:rsidRPr="001A4D87">
        <w:rPr>
          <w:rFonts w:asciiTheme="minorHAnsi" w:hAnsiTheme="minorHAnsi" w:cstheme="minorHAnsi"/>
          <w:b/>
          <w:sz w:val="28"/>
          <w:szCs w:val="28"/>
        </w:rPr>
        <w:t>Anniversary</w:t>
      </w:r>
    </w:p>
    <w:p w14:paraId="2621FCA5" w14:textId="2A3B4900" w:rsidR="00EA06B1" w:rsidRPr="001A4D87" w:rsidRDefault="00EA06B1" w:rsidP="00EA06B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4D87">
        <w:rPr>
          <w:rFonts w:asciiTheme="minorHAnsi" w:hAnsiTheme="minorHAnsi" w:cstheme="minorHAnsi"/>
          <w:b/>
          <w:sz w:val="28"/>
          <w:szCs w:val="28"/>
        </w:rPr>
        <w:t>1880-202</w:t>
      </w:r>
      <w:r w:rsidR="00465703" w:rsidRPr="001A4D87">
        <w:rPr>
          <w:rFonts w:cstheme="minorHAnsi"/>
          <w:b/>
          <w:sz w:val="28"/>
          <w:szCs w:val="28"/>
        </w:rPr>
        <w:t>6</w:t>
      </w:r>
    </w:p>
    <w:p w14:paraId="12000B26" w14:textId="77777777" w:rsidR="00EA06B1" w:rsidRPr="001A4D87" w:rsidRDefault="00EA06B1" w:rsidP="00EA06B1">
      <w:pPr>
        <w:jc w:val="center"/>
        <w:rPr>
          <w:rFonts w:asciiTheme="minorHAnsi" w:hAnsiTheme="minorHAnsi" w:cstheme="minorHAnsi"/>
          <w:b/>
          <w:noProof/>
        </w:rPr>
      </w:pPr>
    </w:p>
    <w:p w14:paraId="26B8712C" w14:textId="1F5C7EF4" w:rsidR="00EA06B1" w:rsidRPr="001A4D87" w:rsidRDefault="00EA06B1" w:rsidP="00B215BE">
      <w:pPr>
        <w:shd w:val="clear" w:color="auto" w:fill="FFFFFF"/>
        <w:jc w:val="both"/>
        <w:rPr>
          <w:rFonts w:asciiTheme="minorHAnsi" w:hAnsiTheme="minorHAnsi" w:cstheme="minorHAnsi"/>
          <w:color w:val="202124"/>
        </w:rPr>
      </w:pPr>
      <w:r w:rsidRPr="001A4D87">
        <w:rPr>
          <w:rFonts w:asciiTheme="minorHAnsi" w:hAnsiTheme="minorHAnsi" w:cstheme="minorHAnsi"/>
          <w:b/>
          <w:noProof/>
        </w:rPr>
        <w:t>The Call to Worship:</w:t>
      </w:r>
      <w:r w:rsidRPr="001A4D87">
        <w:rPr>
          <w:rFonts w:asciiTheme="minorHAnsi" w:hAnsiTheme="minorHAnsi" w:cstheme="minorHAnsi"/>
          <w:noProof/>
        </w:rPr>
        <w:t xml:space="preserve"> </w:t>
      </w:r>
      <w:r w:rsidR="00267E66" w:rsidRPr="001A4D87">
        <w:rPr>
          <w:rFonts w:asciiTheme="minorHAnsi" w:hAnsiTheme="minorHAnsi" w:cstheme="minorHAnsi"/>
          <w:color w:val="000000"/>
          <w:shd w:val="clear" w:color="auto" w:fill="FFFFFF"/>
        </w:rPr>
        <w:t xml:space="preserve">Give thanks to the Lord, for God is good. We gather to honor God and to renew our commitment to faithful </w:t>
      </w:r>
      <w:r w:rsidR="00FC458A" w:rsidRPr="001A4D87">
        <w:rPr>
          <w:rFonts w:asciiTheme="minorHAnsi" w:hAnsiTheme="minorHAnsi" w:cstheme="minorHAnsi"/>
          <w:color w:val="000000"/>
          <w:shd w:val="clear" w:color="auto" w:fill="FFFFFF"/>
        </w:rPr>
        <w:t xml:space="preserve">leadership. We answer God’s call with willing hearts and faithful spirits. Let us Worship the God who gives vision, purpose, and strength for every assignment. </w:t>
      </w:r>
    </w:p>
    <w:p w14:paraId="0CDA6517" w14:textId="77777777" w:rsidR="00EA06B1" w:rsidRPr="001A4D87" w:rsidRDefault="00EA06B1" w:rsidP="00EA06B1">
      <w:pPr>
        <w:rPr>
          <w:rFonts w:asciiTheme="minorHAnsi" w:hAnsiTheme="minorHAnsi" w:cstheme="minorHAnsi"/>
          <w:noProof/>
        </w:rPr>
      </w:pPr>
    </w:p>
    <w:p w14:paraId="3164D2C0" w14:textId="77777777" w:rsidR="00EA06B1" w:rsidRPr="001A4D87" w:rsidRDefault="00EA06B1" w:rsidP="00EA06B1">
      <w:pPr>
        <w:rPr>
          <w:rFonts w:asciiTheme="minorHAnsi" w:hAnsiTheme="minorHAnsi" w:cstheme="minorHAnsi"/>
          <w:noProof/>
        </w:rPr>
      </w:pPr>
      <w:r w:rsidRPr="001A4D87">
        <w:rPr>
          <w:rFonts w:asciiTheme="minorHAnsi" w:hAnsiTheme="minorHAnsi" w:cstheme="minorHAnsi"/>
          <w:b/>
          <w:noProof/>
        </w:rPr>
        <w:t>The Opening Hymn</w:t>
      </w:r>
      <w:r w:rsidRPr="001A4D87">
        <w:rPr>
          <w:rFonts w:asciiTheme="minorHAnsi" w:hAnsiTheme="minorHAnsi" w:cstheme="minorHAnsi"/>
          <w:noProof/>
        </w:rPr>
        <w:t xml:space="preserve">                                                        “Lift Him Up”</w:t>
      </w:r>
    </w:p>
    <w:p w14:paraId="03F5D21A" w14:textId="77777777" w:rsidR="00EA06B1" w:rsidRPr="001A4D87" w:rsidRDefault="00EA06B1" w:rsidP="00EA06B1">
      <w:pPr>
        <w:rPr>
          <w:rFonts w:asciiTheme="minorHAnsi" w:hAnsiTheme="minorHAnsi" w:cstheme="minorHAnsi"/>
          <w:noProof/>
        </w:rPr>
      </w:pPr>
    </w:p>
    <w:p w14:paraId="0889F013" w14:textId="46029C6B" w:rsidR="00EA06B1" w:rsidRPr="001A4D87" w:rsidRDefault="00EA06B1" w:rsidP="00EA06B1">
      <w:pPr>
        <w:rPr>
          <w:rFonts w:asciiTheme="minorHAnsi" w:hAnsiTheme="minorHAnsi" w:cstheme="minorHAnsi"/>
          <w:noProof/>
        </w:rPr>
      </w:pPr>
      <w:r w:rsidRPr="001A4D87">
        <w:rPr>
          <w:rFonts w:asciiTheme="minorHAnsi" w:hAnsiTheme="minorHAnsi" w:cstheme="minorHAnsi"/>
          <w:b/>
          <w:noProof/>
        </w:rPr>
        <w:t xml:space="preserve">The Scripture                                                  </w:t>
      </w:r>
      <w:r w:rsidR="00465703" w:rsidRPr="001A4D87">
        <w:rPr>
          <w:rFonts w:asciiTheme="minorHAnsi" w:hAnsiTheme="minorHAnsi" w:cstheme="minorHAnsi"/>
          <w:b/>
          <w:noProof/>
        </w:rPr>
        <w:t xml:space="preserve">             </w:t>
      </w:r>
      <w:r w:rsidR="00267E66" w:rsidRPr="001A4D87">
        <w:rPr>
          <w:rFonts w:asciiTheme="minorHAnsi" w:hAnsiTheme="minorHAnsi" w:cstheme="minorHAnsi"/>
          <w:b/>
          <w:noProof/>
        </w:rPr>
        <w:t>Mark 10:43-45</w:t>
      </w:r>
    </w:p>
    <w:p w14:paraId="2ECBC2B6" w14:textId="77777777" w:rsidR="00EA06B1" w:rsidRPr="001A4D87" w:rsidRDefault="00EA06B1" w:rsidP="00EA06B1">
      <w:pPr>
        <w:rPr>
          <w:rFonts w:asciiTheme="minorHAnsi" w:hAnsiTheme="minorHAnsi" w:cstheme="minorHAnsi"/>
          <w:noProof/>
        </w:rPr>
      </w:pPr>
    </w:p>
    <w:p w14:paraId="59F98BFB" w14:textId="23414360" w:rsidR="00EA06B1" w:rsidRPr="001A4D87" w:rsidRDefault="00EA06B1" w:rsidP="00B215BE">
      <w:pPr>
        <w:jc w:val="both"/>
        <w:rPr>
          <w:rFonts w:asciiTheme="minorHAnsi" w:hAnsiTheme="minorHAnsi" w:cstheme="minorHAnsi"/>
        </w:rPr>
      </w:pPr>
      <w:r w:rsidRPr="001A4D87">
        <w:rPr>
          <w:rFonts w:asciiTheme="minorHAnsi" w:hAnsiTheme="minorHAnsi" w:cstheme="minorHAnsi"/>
          <w:b/>
          <w:noProof/>
        </w:rPr>
        <w:t xml:space="preserve">The Prayer    </w:t>
      </w:r>
      <w:r w:rsidRPr="001A4D87">
        <w:rPr>
          <w:rFonts w:asciiTheme="minorHAnsi" w:hAnsiTheme="minorHAnsi" w:cstheme="minorHAnsi"/>
          <w:bCs/>
          <w:noProof/>
        </w:rPr>
        <w:t xml:space="preserve">(unison)    </w:t>
      </w:r>
      <w:r w:rsidR="00267E66" w:rsidRPr="001A4D87">
        <w:rPr>
          <w:rFonts w:asciiTheme="minorHAnsi" w:hAnsiTheme="minorHAnsi" w:cstheme="minorHAnsi"/>
          <w:color w:val="1F1F1F"/>
          <w:shd w:val="clear" w:color="auto" w:fill="FFFFFF"/>
        </w:rPr>
        <w:t>Gracious and Eternal God, we come before you with grateful hearts for the calling You place upon the lives of leaders. Teach us to lead not for recognition, bu</w:t>
      </w:r>
      <w:r w:rsidR="00B215BE" w:rsidRPr="001A4D87">
        <w:rPr>
          <w:rFonts w:asciiTheme="minorHAnsi" w:hAnsiTheme="minorHAnsi" w:cstheme="minorHAnsi"/>
          <w:color w:val="1F1F1F"/>
          <w:shd w:val="clear" w:color="auto" w:fill="FFFFFF"/>
        </w:rPr>
        <w:t xml:space="preserve">t </w:t>
      </w:r>
      <w:r w:rsidR="00267E66" w:rsidRPr="001A4D87">
        <w:rPr>
          <w:rFonts w:asciiTheme="minorHAnsi" w:hAnsiTheme="minorHAnsi" w:cstheme="minorHAnsi"/>
          <w:color w:val="1F1F1F"/>
          <w:shd w:val="clear" w:color="auto" w:fill="FFFFFF"/>
        </w:rPr>
        <w:t>for purpose. Help us remember t</w:t>
      </w:r>
      <w:r w:rsidR="00B215BE" w:rsidRPr="001A4D87">
        <w:rPr>
          <w:rFonts w:asciiTheme="minorHAnsi" w:hAnsiTheme="minorHAnsi" w:cstheme="minorHAnsi"/>
          <w:color w:val="1F1F1F"/>
          <w:shd w:val="clear" w:color="auto" w:fill="FFFFFF"/>
        </w:rPr>
        <w:t>h</w:t>
      </w:r>
      <w:r w:rsidR="00267E66" w:rsidRPr="001A4D87">
        <w:rPr>
          <w:rFonts w:asciiTheme="minorHAnsi" w:hAnsiTheme="minorHAnsi" w:cstheme="minorHAnsi"/>
          <w:color w:val="1F1F1F"/>
          <w:shd w:val="clear" w:color="auto" w:fill="FFFFFF"/>
        </w:rPr>
        <w:t xml:space="preserve">at leadership is a sacred responsibility – to uplift </w:t>
      </w:r>
      <w:r w:rsidR="00FC458A" w:rsidRPr="001A4D87">
        <w:rPr>
          <w:rFonts w:asciiTheme="minorHAnsi" w:hAnsiTheme="minorHAnsi" w:cstheme="minorHAnsi"/>
          <w:color w:val="1F1F1F"/>
          <w:shd w:val="clear" w:color="auto" w:fill="FFFFFF"/>
        </w:rPr>
        <w:t>others</w:t>
      </w:r>
      <w:r w:rsidR="00267E66" w:rsidRPr="001A4D87">
        <w:rPr>
          <w:rFonts w:asciiTheme="minorHAnsi" w:hAnsiTheme="minorHAnsi" w:cstheme="minorHAnsi"/>
          <w:color w:val="1F1F1F"/>
          <w:shd w:val="clear" w:color="auto" w:fill="FFFFFF"/>
        </w:rPr>
        <w:t xml:space="preserve">, to build communities, and to create pathways for those who will come after us. In Your holy name we pray, Amen. </w:t>
      </w:r>
    </w:p>
    <w:p w14:paraId="557C05CB" w14:textId="77777777" w:rsidR="00EA06B1" w:rsidRPr="005A3EF6" w:rsidRDefault="00EA06B1" w:rsidP="00EA06B1">
      <w:pPr>
        <w:jc w:val="both"/>
        <w:rPr>
          <w:rFonts w:asciiTheme="minorHAnsi" w:hAnsiTheme="minorHAnsi" w:cstheme="minorHAnsi"/>
        </w:rPr>
      </w:pPr>
    </w:p>
    <w:p w14:paraId="11F72A98" w14:textId="08BF43A1" w:rsidR="00EA06B1" w:rsidRPr="00900779" w:rsidRDefault="00EA06B1" w:rsidP="00EA06B1">
      <w:pPr>
        <w:rPr>
          <w:rFonts w:asciiTheme="minorHAnsi" w:hAnsiTheme="minorHAnsi" w:cstheme="minorHAnsi"/>
          <w:b/>
          <w:noProof/>
        </w:rPr>
      </w:pPr>
      <w:r w:rsidRPr="00900779">
        <w:rPr>
          <w:rFonts w:asciiTheme="minorHAnsi" w:hAnsiTheme="minorHAnsi" w:cstheme="minorHAnsi"/>
          <w:b/>
          <w:noProof/>
        </w:rPr>
        <w:t xml:space="preserve">The </w:t>
      </w:r>
      <w:r w:rsidR="00900779" w:rsidRPr="00900779">
        <w:rPr>
          <w:rFonts w:asciiTheme="minorHAnsi" w:hAnsiTheme="minorHAnsi" w:cstheme="minorHAnsi"/>
          <w:b/>
          <w:noProof/>
        </w:rPr>
        <w:t xml:space="preserve">Leadership and Legacy </w:t>
      </w:r>
      <w:r w:rsidRPr="00900779">
        <w:rPr>
          <w:rFonts w:asciiTheme="minorHAnsi" w:hAnsiTheme="minorHAnsi" w:cstheme="minorHAnsi"/>
          <w:b/>
          <w:noProof/>
        </w:rPr>
        <w:t>Litany:</w:t>
      </w:r>
    </w:p>
    <w:p w14:paraId="552C002C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God of wisdom and grace, we gather as leaders and servants in Your vineyard.</w:t>
      </w:r>
    </w:p>
    <w:p w14:paraId="140F7E57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We come seeking guidance, humility, and strength to lead as You have called us.</w:t>
      </w:r>
    </w:p>
    <w:p w14:paraId="316E87BA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Lord, remind us that leadership is not about position, but about purpose.</w:t>
      </w:r>
    </w:p>
    <w:p w14:paraId="7859C648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Help us to serve with integrity, compassion, and courage.</w:t>
      </w:r>
    </w:p>
    <w:p w14:paraId="27189E96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When the path of leadership becomes difficult—</w:t>
      </w:r>
    </w:p>
    <w:p w14:paraId="76889FA7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Give us perseverance to remain faithful.</w:t>
      </w:r>
    </w:p>
    <w:p w14:paraId="7261CE97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When decisions weigh heavily upon us—</w:t>
      </w:r>
    </w:p>
    <w:p w14:paraId="2D3F59B0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Grant us wisdom and discernment.</w:t>
      </w:r>
    </w:p>
    <w:p w14:paraId="72607EE4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When we are tempted to seek recognition—</w:t>
      </w:r>
    </w:p>
    <w:p w14:paraId="7AF0D561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Remind us that true leadership reflects Your glory and not our own.</w:t>
      </w:r>
    </w:p>
    <w:p w14:paraId="0436E174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lastRenderedPageBreak/>
        <w:t>Leader:</w:t>
      </w:r>
      <w:r w:rsidRPr="00900779">
        <w:rPr>
          <w:rFonts w:asciiTheme="minorHAnsi" w:hAnsiTheme="minorHAnsi" w:cstheme="minorHAnsi"/>
          <w:color w:val="1D2228"/>
        </w:rPr>
        <w:t xml:space="preserve"> Teach us to lead in ways that bless generations yet to come.</w:t>
      </w:r>
    </w:p>
    <w:p w14:paraId="4873D251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May our work today become a legacy of faith tomorrow.</w:t>
      </w:r>
    </w:p>
    <w:p w14:paraId="1E584997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Let our leadership inspire hope, cultivate unity, and build stronger communities.</w:t>
      </w:r>
    </w:p>
    <w:p w14:paraId="300487E0" w14:textId="75B1CA4E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May those who follow us find a path made clearer because we walked it with faith.</w:t>
      </w:r>
    </w:p>
    <w:p w14:paraId="38DD7637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As we lead, let us never forget who truly leads us.</w:t>
      </w:r>
    </w:p>
    <w:p w14:paraId="230CEDA8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For Christ is our example, our guide, and our strength.</w:t>
      </w:r>
    </w:p>
    <w:p w14:paraId="4205F90F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Leader:</w:t>
      </w:r>
      <w:r w:rsidRPr="00900779">
        <w:rPr>
          <w:rFonts w:asciiTheme="minorHAnsi" w:hAnsiTheme="minorHAnsi" w:cstheme="minorHAnsi"/>
          <w:color w:val="1D2228"/>
        </w:rPr>
        <w:t xml:space="preserve"> Go before us, O God, and establish the work of our hands.</w:t>
      </w:r>
    </w:p>
    <w:p w14:paraId="7A3082AC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People:</w:t>
      </w:r>
      <w:r w:rsidRPr="00900779">
        <w:rPr>
          <w:rFonts w:asciiTheme="minorHAnsi" w:hAnsiTheme="minorHAnsi" w:cstheme="minorHAnsi"/>
          <w:color w:val="1D2228"/>
        </w:rPr>
        <w:t xml:space="preserve"> That what we build today will honor You and bless generations to come.</w:t>
      </w:r>
    </w:p>
    <w:p w14:paraId="3211F29A" w14:textId="77777777" w:rsidR="00900779" w:rsidRPr="00900779" w:rsidRDefault="00900779" w:rsidP="00900779">
      <w:pPr>
        <w:shd w:val="clear" w:color="auto" w:fill="FFFFFF"/>
        <w:rPr>
          <w:rFonts w:asciiTheme="minorHAnsi" w:hAnsiTheme="minorHAnsi" w:cstheme="minorHAnsi"/>
          <w:color w:val="1D2228"/>
        </w:rPr>
      </w:pPr>
      <w:r w:rsidRPr="00900779">
        <w:rPr>
          <w:rFonts w:asciiTheme="minorHAnsi" w:hAnsiTheme="minorHAnsi" w:cstheme="minorHAnsi"/>
          <w:b/>
          <w:bCs/>
          <w:color w:val="1D2228"/>
        </w:rPr>
        <w:t>All:</w:t>
      </w:r>
      <w:r w:rsidRPr="00900779">
        <w:rPr>
          <w:rFonts w:asciiTheme="minorHAnsi" w:hAnsiTheme="minorHAnsi" w:cstheme="minorHAnsi"/>
          <w:color w:val="1D2228"/>
        </w:rPr>
        <w:t xml:space="preserve"> We commit our leadership and our legacy to You, O Lord. Amen.</w:t>
      </w:r>
    </w:p>
    <w:p w14:paraId="2CD3D1FF" w14:textId="77777777" w:rsidR="00900779" w:rsidRPr="005A3EF6" w:rsidRDefault="00900779" w:rsidP="00EA06B1">
      <w:pPr>
        <w:rPr>
          <w:rFonts w:asciiTheme="minorHAnsi" w:hAnsiTheme="minorHAnsi" w:cstheme="minorHAnsi"/>
          <w:b/>
          <w:noProof/>
        </w:rPr>
      </w:pPr>
    </w:p>
    <w:p w14:paraId="72DA0F65" w14:textId="77777777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 xml:space="preserve">The History of the W.H.&amp;O.M. Society </w:t>
      </w:r>
    </w:p>
    <w:p w14:paraId="328D95BF" w14:textId="77777777" w:rsidR="00EA06B1" w:rsidRDefault="00EA06B1" w:rsidP="00EA06B1">
      <w:pPr>
        <w:rPr>
          <w:rFonts w:cstheme="minorHAnsi"/>
          <w:bCs/>
          <w:i/>
          <w:noProof/>
        </w:rPr>
      </w:pPr>
      <w:r w:rsidRPr="005A3EF6">
        <w:rPr>
          <w:rFonts w:asciiTheme="minorHAnsi" w:hAnsiTheme="minorHAnsi" w:cstheme="minorHAnsi"/>
          <w:bCs/>
          <w:noProof/>
        </w:rPr>
        <w:t xml:space="preserve">(See </w:t>
      </w:r>
      <w:r w:rsidRPr="005A3EF6">
        <w:rPr>
          <w:rFonts w:asciiTheme="minorHAnsi" w:hAnsiTheme="minorHAnsi" w:cstheme="minorHAnsi"/>
          <w:bCs/>
          <w:i/>
          <w:noProof/>
        </w:rPr>
        <w:t>Cherishing the Legacy, Continuing the Journey)</w:t>
      </w:r>
    </w:p>
    <w:p w14:paraId="442873BB" w14:textId="77777777" w:rsidR="00465703" w:rsidRPr="006C1855" w:rsidRDefault="00465703" w:rsidP="00EA06B1">
      <w:pPr>
        <w:rPr>
          <w:rFonts w:cstheme="minorHAnsi"/>
          <w:b/>
          <w:iCs/>
          <w:noProof/>
        </w:rPr>
      </w:pPr>
    </w:p>
    <w:p w14:paraId="39BDD4F8" w14:textId="09F32F79" w:rsidR="00465703" w:rsidRPr="00DC5737" w:rsidRDefault="00465703" w:rsidP="00EA06B1">
      <w:pPr>
        <w:rPr>
          <w:rFonts w:asciiTheme="minorHAnsi" w:hAnsiTheme="minorHAnsi" w:cstheme="minorHAnsi"/>
          <w:bCs/>
          <w:iCs/>
          <w:noProof/>
        </w:rPr>
      </w:pPr>
      <w:r w:rsidRPr="00DC5737">
        <w:rPr>
          <w:rFonts w:asciiTheme="minorHAnsi" w:hAnsiTheme="minorHAnsi" w:cstheme="minorHAnsi"/>
          <w:b/>
          <w:iCs/>
          <w:noProof/>
        </w:rPr>
        <w:t>A Recognition of WH&amp;OMS Legacy Leaders</w:t>
      </w:r>
      <w:r w:rsidRPr="00DC5737">
        <w:rPr>
          <w:rFonts w:asciiTheme="minorHAnsi" w:hAnsiTheme="minorHAnsi" w:cstheme="minorHAnsi"/>
          <w:bCs/>
          <w:iCs/>
          <w:noProof/>
        </w:rPr>
        <w:t xml:space="preserve"> – Call the </w:t>
      </w:r>
      <w:r w:rsidR="001A4D87">
        <w:rPr>
          <w:rFonts w:asciiTheme="minorHAnsi" w:hAnsiTheme="minorHAnsi" w:cstheme="minorHAnsi"/>
          <w:bCs/>
          <w:iCs/>
          <w:noProof/>
        </w:rPr>
        <w:t xml:space="preserve">names </w:t>
      </w:r>
      <w:r w:rsidRPr="00DC5737">
        <w:rPr>
          <w:rFonts w:asciiTheme="minorHAnsi" w:hAnsiTheme="minorHAnsi" w:cstheme="minorHAnsi"/>
          <w:bCs/>
          <w:iCs/>
          <w:noProof/>
        </w:rPr>
        <w:t xml:space="preserve">of Legacy Leaders </w:t>
      </w:r>
      <w:r w:rsidR="006C1855" w:rsidRPr="00DC5737">
        <w:rPr>
          <w:rFonts w:asciiTheme="minorHAnsi" w:hAnsiTheme="minorHAnsi" w:cstheme="minorHAnsi"/>
          <w:bCs/>
          <w:iCs/>
          <w:noProof/>
        </w:rPr>
        <w:t xml:space="preserve">in the local church or district </w:t>
      </w:r>
      <w:r w:rsidRPr="00DC5737">
        <w:rPr>
          <w:rFonts w:asciiTheme="minorHAnsi" w:hAnsiTheme="minorHAnsi" w:cstheme="minorHAnsi"/>
          <w:bCs/>
          <w:iCs/>
          <w:noProof/>
        </w:rPr>
        <w:t>who have passed and Legacy Leaders who are living</w:t>
      </w:r>
      <w:r w:rsidR="006C1855" w:rsidRPr="00DC5737">
        <w:rPr>
          <w:rFonts w:asciiTheme="minorHAnsi" w:hAnsiTheme="minorHAnsi" w:cstheme="minorHAnsi"/>
          <w:bCs/>
          <w:iCs/>
          <w:noProof/>
        </w:rPr>
        <w:t xml:space="preserve">. Place a white rose for the deceased and a red rose for the living in vases as names are called. </w:t>
      </w:r>
    </w:p>
    <w:p w14:paraId="7CB68432" w14:textId="77777777" w:rsidR="00EA06B1" w:rsidRPr="00DC5737" w:rsidRDefault="00EA06B1" w:rsidP="00EA06B1">
      <w:pPr>
        <w:rPr>
          <w:rFonts w:asciiTheme="minorHAnsi" w:hAnsiTheme="minorHAnsi" w:cstheme="minorHAnsi"/>
          <w:b/>
          <w:noProof/>
        </w:rPr>
      </w:pPr>
    </w:p>
    <w:p w14:paraId="00FA5AC5" w14:textId="77777777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>The Introduction of the Speaker</w:t>
      </w:r>
    </w:p>
    <w:p w14:paraId="1F78DA8F" w14:textId="77777777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</w:p>
    <w:p w14:paraId="7A65731E" w14:textId="12DDF52A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 xml:space="preserve">The Song of Preparation                 </w:t>
      </w:r>
    </w:p>
    <w:p w14:paraId="20FE4312" w14:textId="77777777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</w:p>
    <w:p w14:paraId="555FBA77" w14:textId="2FA63B42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 xml:space="preserve">The Anniversary Message        Speaker:           </w:t>
      </w:r>
    </w:p>
    <w:p w14:paraId="25878EE4" w14:textId="080FA1B5" w:rsidR="00900779" w:rsidRPr="00900779" w:rsidRDefault="00900779" w:rsidP="00900779">
      <w:pPr>
        <w:jc w:val="center"/>
        <w:rPr>
          <w:rFonts w:asciiTheme="minorHAnsi" w:hAnsiTheme="minorHAnsi" w:cstheme="minorHAnsi"/>
          <w:b/>
          <w:i/>
          <w:noProof/>
          <w:color w:val="660066"/>
        </w:rPr>
      </w:pPr>
      <w:r w:rsidRPr="00900779">
        <w:rPr>
          <w:rFonts w:asciiTheme="minorHAnsi" w:hAnsiTheme="minorHAnsi" w:cstheme="minorHAnsi"/>
          <w:b/>
          <w:i/>
          <w:noProof/>
          <w:color w:val="660066"/>
        </w:rPr>
        <w:t>“Passing The Mantle: Leadership That Multiplies”</w:t>
      </w:r>
    </w:p>
    <w:p w14:paraId="012DD8BC" w14:textId="77777777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</w:p>
    <w:p w14:paraId="1341C2C9" w14:textId="77777777" w:rsidR="00900779" w:rsidRDefault="00EA06B1" w:rsidP="00EA06B1">
      <w:pPr>
        <w:rPr>
          <w:rFonts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 xml:space="preserve">The Call to Christian Discipleship   </w:t>
      </w:r>
    </w:p>
    <w:p w14:paraId="79ADA06A" w14:textId="22EDAE3B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 xml:space="preserve">       </w:t>
      </w:r>
    </w:p>
    <w:p w14:paraId="14F00A5B" w14:textId="32609C70" w:rsidR="00EA06B1" w:rsidRPr="005A3EF6" w:rsidRDefault="00EA06B1" w:rsidP="00EA06B1">
      <w:pPr>
        <w:rPr>
          <w:rFonts w:asciiTheme="minorHAnsi" w:hAnsiTheme="minorHAnsi" w:cstheme="minorHAnsi"/>
          <w:b/>
          <w:noProof/>
        </w:rPr>
      </w:pPr>
      <w:r w:rsidRPr="005A3EF6">
        <w:rPr>
          <w:rFonts w:asciiTheme="minorHAnsi" w:hAnsiTheme="minorHAnsi" w:cstheme="minorHAnsi"/>
          <w:b/>
          <w:noProof/>
        </w:rPr>
        <w:t>The Invitational Hymn</w:t>
      </w:r>
      <w:r w:rsidRPr="005A3EF6">
        <w:rPr>
          <w:rFonts w:asciiTheme="minorHAnsi" w:hAnsiTheme="minorHAnsi" w:cstheme="minorHAnsi"/>
          <w:b/>
          <w:noProof/>
        </w:rPr>
        <w:tab/>
      </w:r>
      <w:r w:rsidRPr="00DC5737">
        <w:rPr>
          <w:rFonts w:asciiTheme="minorHAnsi" w:hAnsiTheme="minorHAnsi" w:cstheme="minorHAnsi"/>
          <w:b/>
          <w:noProof/>
        </w:rPr>
        <w:t xml:space="preserve">                    </w:t>
      </w:r>
      <w:r w:rsidR="00DC5737">
        <w:rPr>
          <w:rFonts w:asciiTheme="minorHAnsi" w:hAnsiTheme="minorHAnsi" w:cstheme="minorHAnsi"/>
          <w:b/>
          <w:noProof/>
        </w:rPr>
        <w:t xml:space="preserve">     </w:t>
      </w:r>
      <w:r w:rsidRPr="00DC5737">
        <w:rPr>
          <w:rFonts w:asciiTheme="minorHAnsi" w:hAnsiTheme="minorHAnsi" w:cstheme="minorHAnsi"/>
          <w:b/>
          <w:noProof/>
        </w:rPr>
        <w:t xml:space="preserve"> </w:t>
      </w:r>
      <w:r w:rsidRPr="001A4D87">
        <w:rPr>
          <w:rFonts w:asciiTheme="minorHAnsi" w:hAnsiTheme="minorHAnsi" w:cstheme="minorHAnsi"/>
          <w:b/>
          <w:noProof/>
        </w:rPr>
        <w:t>“</w:t>
      </w:r>
      <w:r w:rsidR="00465703" w:rsidRPr="001A4D87">
        <w:rPr>
          <w:rFonts w:asciiTheme="minorHAnsi" w:hAnsiTheme="minorHAnsi" w:cstheme="minorHAnsi"/>
          <w:b/>
          <w:noProof/>
        </w:rPr>
        <w:t>Lead Me, Guide Me</w:t>
      </w:r>
      <w:r w:rsidRPr="001A4D87">
        <w:rPr>
          <w:rFonts w:asciiTheme="minorHAnsi" w:hAnsiTheme="minorHAnsi" w:cstheme="minorHAnsi"/>
          <w:b/>
          <w:noProof/>
        </w:rPr>
        <w:t>”</w:t>
      </w:r>
      <w:r w:rsidRPr="00DC5737">
        <w:rPr>
          <w:rFonts w:asciiTheme="minorHAnsi" w:hAnsiTheme="minorHAnsi" w:cstheme="minorHAnsi"/>
          <w:b/>
          <w:noProof/>
        </w:rPr>
        <w:tab/>
      </w:r>
    </w:p>
    <w:p w14:paraId="57CA04AC" w14:textId="77777777" w:rsidR="00EA06B1" w:rsidRPr="005A3EF6" w:rsidRDefault="00EA06B1" w:rsidP="00EA06B1">
      <w:pPr>
        <w:rPr>
          <w:rFonts w:asciiTheme="minorHAnsi" w:hAnsiTheme="minorHAnsi" w:cstheme="minorHAnsi"/>
          <w:noProof/>
        </w:rPr>
      </w:pPr>
    </w:p>
    <w:p w14:paraId="2E3D1FE8" w14:textId="77777777" w:rsidR="00900779" w:rsidRDefault="00EA06B1" w:rsidP="00EA06B1">
      <w:pPr>
        <w:rPr>
          <w:rFonts w:cstheme="minorHAnsi"/>
          <w:noProof/>
        </w:rPr>
      </w:pPr>
      <w:r w:rsidRPr="005A3EF6">
        <w:rPr>
          <w:rFonts w:asciiTheme="minorHAnsi" w:hAnsiTheme="minorHAnsi" w:cstheme="minorHAnsi"/>
          <w:b/>
          <w:noProof/>
        </w:rPr>
        <w:t>The Anniversary Offering</w:t>
      </w:r>
      <w:r w:rsidRPr="005A3EF6">
        <w:rPr>
          <w:rFonts w:asciiTheme="minorHAnsi" w:hAnsiTheme="minorHAnsi" w:cstheme="minorHAnsi"/>
          <w:noProof/>
        </w:rPr>
        <w:t xml:space="preserve">                                           </w:t>
      </w:r>
      <w:r w:rsidR="00900779">
        <w:rPr>
          <w:rFonts w:cstheme="minorHAnsi"/>
          <w:noProof/>
        </w:rPr>
        <w:t xml:space="preserve">      </w:t>
      </w:r>
    </w:p>
    <w:p w14:paraId="1A14468F" w14:textId="77777777" w:rsidR="00900779" w:rsidRDefault="00900779" w:rsidP="00EA06B1">
      <w:pPr>
        <w:rPr>
          <w:rFonts w:cstheme="minorHAnsi"/>
          <w:noProof/>
        </w:rPr>
      </w:pPr>
    </w:p>
    <w:p w14:paraId="092A642F" w14:textId="77777777" w:rsidR="00575EF4" w:rsidRDefault="00575EF4"/>
    <w:sectPr w:rsidR="00575EF4" w:rsidSect="00530907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B1"/>
    <w:rsid w:val="0004198B"/>
    <w:rsid w:val="001A4D87"/>
    <w:rsid w:val="001D2463"/>
    <w:rsid w:val="0022747D"/>
    <w:rsid w:val="00267E66"/>
    <w:rsid w:val="00284C45"/>
    <w:rsid w:val="00465703"/>
    <w:rsid w:val="00530907"/>
    <w:rsid w:val="00575EF4"/>
    <w:rsid w:val="005A3EF6"/>
    <w:rsid w:val="006C1855"/>
    <w:rsid w:val="00900779"/>
    <w:rsid w:val="00B215BE"/>
    <w:rsid w:val="00B71A41"/>
    <w:rsid w:val="00C9748F"/>
    <w:rsid w:val="00DC5737"/>
    <w:rsid w:val="00EA06B1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663EB"/>
  <w15:chartTrackingRefBased/>
  <w15:docId w15:val="{8D865048-9909-844C-829C-B8DEB044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3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6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6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6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6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6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6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6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6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6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6B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0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6B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06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6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6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A06B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A06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06B1"/>
    <w:rPr>
      <w:color w:val="0000FF"/>
      <w:u w:val="single"/>
    </w:rPr>
  </w:style>
  <w:style w:type="character" w:customStyle="1" w:styleId="authorortitle">
    <w:name w:val="authorortitle"/>
    <w:basedOn w:val="DefaultParagraphFont"/>
    <w:rsid w:val="00EA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736</Words>
  <Characters>3810</Characters>
  <Application>Microsoft Office Word</Application>
  <DocSecurity>0</DocSecurity>
  <Lines>119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Crowder</dc:creator>
  <cp:keywords/>
  <dc:description/>
  <cp:lastModifiedBy>Sandra Crowder</cp:lastModifiedBy>
  <cp:revision>4</cp:revision>
  <dcterms:created xsi:type="dcterms:W3CDTF">2026-03-07T16:35:00Z</dcterms:created>
  <dcterms:modified xsi:type="dcterms:W3CDTF">2026-03-10T12:52:00Z</dcterms:modified>
</cp:coreProperties>
</file>